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2BB" w:rsidRPr="006662BB" w:rsidRDefault="006662BB" w:rsidP="006662BB">
      <w:pPr>
        <w:shd w:val="clear" w:color="auto" w:fill="FFFFFF"/>
        <w:spacing w:after="0" w:line="630" w:lineRule="atLeast"/>
        <w:textAlignment w:val="baseline"/>
        <w:outlineLvl w:val="1"/>
        <w:rPr>
          <w:rFonts w:ascii="Bell MT" w:eastAsia="Times New Roman" w:hAnsi="Bell MT" w:cs="Times New Roman"/>
          <w:color w:val="002663"/>
          <w:spacing w:val="-15"/>
          <w:sz w:val="48"/>
          <w:szCs w:val="48"/>
        </w:rPr>
      </w:pPr>
      <w:r>
        <w:rPr>
          <w:rFonts w:ascii="Bell MT" w:hAnsi="Bell MT"/>
          <w:noProof/>
        </w:rPr>
        <w:drawing>
          <wp:anchor distT="0" distB="0" distL="114300" distR="114300" simplePos="0" relativeHeight="251659776" behindDoc="1" locked="0" layoutInCell="1" allowOverlap="1">
            <wp:simplePos x="0" y="0"/>
            <wp:positionH relativeFrom="column">
              <wp:posOffset>3962400</wp:posOffset>
            </wp:positionH>
            <wp:positionV relativeFrom="paragraph">
              <wp:posOffset>352425</wp:posOffset>
            </wp:positionV>
            <wp:extent cx="2657475" cy="590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k_logo_horiz.jpg"/>
                    <pic:cNvPicPr/>
                  </pic:nvPicPr>
                  <pic:blipFill>
                    <a:blip r:embed="rId4">
                      <a:extLst>
                        <a:ext uri="{28A0092B-C50C-407E-A947-70E740481C1C}">
                          <a14:useLocalDpi xmlns:a14="http://schemas.microsoft.com/office/drawing/2010/main" val="0"/>
                        </a:ext>
                      </a:extLst>
                    </a:blip>
                    <a:stretch>
                      <a:fillRect/>
                    </a:stretch>
                  </pic:blipFill>
                  <pic:spPr>
                    <a:xfrm>
                      <a:off x="0" y="0"/>
                      <a:ext cx="2657475" cy="590550"/>
                    </a:xfrm>
                    <a:prstGeom prst="rect">
                      <a:avLst/>
                    </a:prstGeom>
                  </pic:spPr>
                </pic:pic>
              </a:graphicData>
            </a:graphic>
          </wp:anchor>
        </w:drawing>
      </w:r>
      <w:hyperlink r:id="rId5" w:history="1">
        <w:r w:rsidRPr="006662BB">
          <w:rPr>
            <w:rFonts w:ascii="Bell MT" w:eastAsia="Times New Roman" w:hAnsi="Bell MT" w:cs="Times New Roman"/>
            <w:color w:val="0088CC"/>
            <w:spacing w:val="-15"/>
            <w:sz w:val="48"/>
            <w:szCs w:val="48"/>
            <w:bdr w:val="none" w:sz="0" w:space="0" w:color="auto" w:frame="1"/>
          </w:rPr>
          <w:t>9 Keys to a Strong Transfer Application</w:t>
        </w:r>
      </w:hyperlink>
    </w:p>
    <w:p w:rsidR="00CE7AC5" w:rsidRDefault="006662BB">
      <w:pPr>
        <w:rPr>
          <w:rFonts w:ascii="Bell MT" w:hAnsi="Bell MT"/>
          <w:i/>
        </w:rPr>
      </w:pPr>
      <w:r w:rsidRPr="006662BB">
        <w:rPr>
          <w:rFonts w:ascii="Bell MT" w:hAnsi="Bell MT"/>
        </w:rPr>
        <w:tab/>
      </w:r>
      <w:r w:rsidRPr="006662BB">
        <w:rPr>
          <w:rFonts w:ascii="Bell MT" w:hAnsi="Bell MT"/>
          <w:i/>
        </w:rPr>
        <w:t>From Phi Theta Kappa Honor Society</w:t>
      </w:r>
      <w:r>
        <w:rPr>
          <w:rFonts w:ascii="Bell MT" w:hAnsi="Bell MT"/>
          <w:i/>
        </w:rPr>
        <w:t>’s newsletter, “The Reach”</w:t>
      </w:r>
    </w:p>
    <w:p w:rsidR="006662BB" w:rsidRDefault="006662BB">
      <w:pPr>
        <w:rPr>
          <w:rFonts w:ascii="Bell MT" w:hAnsi="Bell MT"/>
          <w:i/>
        </w:rPr>
      </w:pPr>
    </w:p>
    <w:p w:rsidR="006662BB" w:rsidRDefault="006662BB">
      <w:pPr>
        <w:rPr>
          <w:rFonts w:ascii="Bell MT" w:hAnsi="Bell MT"/>
          <w:i/>
        </w:rPr>
      </w:pPr>
    </w:p>
    <w:p w:rsidR="001F5472" w:rsidRPr="001F5472" w:rsidRDefault="001F5472">
      <w:pPr>
        <w:rPr>
          <w:rFonts w:ascii="Bell MT" w:hAnsi="Bell MT" w:cs="Arial"/>
          <w:shd w:val="clear" w:color="auto" w:fill="FFFFFF"/>
        </w:rPr>
      </w:pPr>
      <w:r w:rsidRPr="001F5472">
        <w:rPr>
          <w:rFonts w:ascii="Bell MT" w:hAnsi="Bell MT" w:cs="Arial"/>
          <w:shd w:val="clear" w:color="auto" w:fill="FFFFFF"/>
        </w:rPr>
        <w:t>How can you</w:t>
      </w:r>
      <w:r w:rsidR="006662BB" w:rsidRPr="001F5472">
        <w:rPr>
          <w:rFonts w:ascii="Bell MT" w:hAnsi="Bell MT" w:cs="Arial"/>
          <w:shd w:val="clear" w:color="auto" w:fill="FFFFFF"/>
        </w:rPr>
        <w:t xml:space="preserve"> strengthen </w:t>
      </w:r>
      <w:r w:rsidRPr="001F5472">
        <w:rPr>
          <w:rFonts w:ascii="Bell MT" w:hAnsi="Bell MT" w:cs="Arial"/>
          <w:shd w:val="clear" w:color="auto" w:fill="FFFFFF"/>
        </w:rPr>
        <w:t>your</w:t>
      </w:r>
      <w:r w:rsidR="006662BB" w:rsidRPr="001F5472">
        <w:rPr>
          <w:rFonts w:ascii="Bell MT" w:hAnsi="Bell MT" w:cs="Arial"/>
          <w:shd w:val="clear" w:color="auto" w:fill="FFFFFF"/>
        </w:rPr>
        <w:t xml:space="preserve"> transfer application to help increase </w:t>
      </w:r>
      <w:r w:rsidRPr="001F5472">
        <w:rPr>
          <w:rFonts w:ascii="Bell MT" w:hAnsi="Bell MT" w:cs="Arial"/>
          <w:shd w:val="clear" w:color="auto" w:fill="FFFFFF"/>
        </w:rPr>
        <w:t>the</w:t>
      </w:r>
      <w:r w:rsidR="006662BB" w:rsidRPr="001F5472">
        <w:rPr>
          <w:rFonts w:ascii="Bell MT" w:hAnsi="Bell MT" w:cs="Arial"/>
          <w:shd w:val="clear" w:color="auto" w:fill="FFFFFF"/>
        </w:rPr>
        <w:t xml:space="preserve"> chances of getting admitted</w:t>
      </w:r>
      <w:r w:rsidRPr="001F5472">
        <w:rPr>
          <w:rFonts w:ascii="Bell MT" w:hAnsi="Bell MT" w:cs="Arial"/>
          <w:shd w:val="clear" w:color="auto" w:fill="FFFFFF"/>
        </w:rPr>
        <w:t xml:space="preserve"> to your top-choice university?  An article in “The Reach”</w:t>
      </w:r>
      <w:r w:rsidR="006662BB" w:rsidRPr="001F5472">
        <w:rPr>
          <w:rFonts w:ascii="Bell MT" w:hAnsi="Bell MT" w:cs="Arial"/>
          <w:shd w:val="clear" w:color="auto" w:fill="FFFFFF"/>
        </w:rPr>
        <w:t xml:space="preserve"> offered nine tips:</w:t>
      </w:r>
    </w:p>
    <w:p w:rsidR="001F5472" w:rsidRPr="001F5472" w:rsidRDefault="001F5472" w:rsidP="001F5472">
      <w:pPr>
        <w:pStyle w:val="NormalWeb"/>
        <w:shd w:val="clear" w:color="auto" w:fill="FFFFFF"/>
        <w:spacing w:before="0" w:beforeAutospacing="0" w:after="0" w:afterAutospacing="0" w:line="360" w:lineRule="atLeast"/>
        <w:textAlignment w:val="baseline"/>
        <w:rPr>
          <w:rFonts w:ascii="Bell MT" w:hAnsi="Bell MT" w:cs="Arial"/>
        </w:rPr>
      </w:pPr>
      <w:r w:rsidRPr="001F5472">
        <w:rPr>
          <w:rStyle w:val="Strong"/>
          <w:rFonts w:ascii="Bell MT" w:hAnsi="Bell MT" w:cs="Arial"/>
          <w:bdr w:val="none" w:sz="0" w:space="0" w:color="auto" w:frame="1"/>
        </w:rPr>
        <w:t>1. Read through the application and become familiar with the requirements before starting the application. </w:t>
      </w:r>
      <w:r w:rsidRPr="001F5472">
        <w:rPr>
          <w:rFonts w:ascii="Bell MT" w:hAnsi="Bell MT" w:cs="Arial"/>
        </w:rPr>
        <w:t>If you are not able to “page” through the online application without completing each section, schools will often list what is required for their application online.</w:t>
      </w:r>
    </w:p>
    <w:p w:rsidR="001F5472" w:rsidRPr="001F5472" w:rsidRDefault="001F5472" w:rsidP="001F5472">
      <w:pPr>
        <w:pStyle w:val="NormalWeb"/>
        <w:shd w:val="clear" w:color="auto" w:fill="FFFFFF"/>
        <w:spacing w:before="0" w:beforeAutospacing="0" w:after="300" w:afterAutospacing="0" w:line="360" w:lineRule="atLeast"/>
        <w:textAlignment w:val="baseline"/>
        <w:rPr>
          <w:rFonts w:ascii="Bell MT" w:hAnsi="Bell MT" w:cs="Arial"/>
        </w:rPr>
      </w:pPr>
      <w:r w:rsidRPr="001F5472">
        <w:rPr>
          <w:rFonts w:ascii="Bell MT" w:hAnsi="Bell MT" w:cs="Arial"/>
        </w:rPr>
        <w:t>Follow the directions and pay attention to things like word counts, the number of recommendation letters, and the type of submissions that are required or allowed. If you need clarification, reach out to the admissions office. </w:t>
      </w:r>
    </w:p>
    <w:p w:rsidR="001F5472" w:rsidRPr="001F5472" w:rsidRDefault="001F5472" w:rsidP="001F5472">
      <w:pPr>
        <w:pStyle w:val="NormalWeb"/>
        <w:shd w:val="clear" w:color="auto" w:fill="FFFFFF"/>
        <w:spacing w:before="0" w:beforeAutospacing="0" w:after="300" w:afterAutospacing="0" w:line="360" w:lineRule="atLeast"/>
        <w:textAlignment w:val="baseline"/>
        <w:rPr>
          <w:rFonts w:ascii="Bell MT" w:hAnsi="Bell MT" w:cs="Arial"/>
          <w:i/>
          <w:sz w:val="22"/>
          <w:szCs w:val="22"/>
        </w:rPr>
      </w:pPr>
      <w:r w:rsidRPr="001F5472">
        <w:rPr>
          <w:rFonts w:ascii="Bell MT" w:hAnsi="Bell MT" w:cs="Arial"/>
          <w:i/>
          <w:sz w:val="22"/>
          <w:szCs w:val="22"/>
        </w:rPr>
        <w:t>Resist submitting an extra-long essay, more than the required recommendations, or additional materials (videos, files, etc.) if they are not requested.</w:t>
      </w:r>
    </w:p>
    <w:p w:rsidR="001F5472" w:rsidRPr="001F5472" w:rsidRDefault="001F5472" w:rsidP="001F5472">
      <w:pPr>
        <w:pStyle w:val="NormalWeb"/>
        <w:shd w:val="clear" w:color="auto" w:fill="FFFFFF"/>
        <w:spacing w:before="0" w:beforeAutospacing="0" w:after="0" w:afterAutospacing="0" w:line="360" w:lineRule="atLeast"/>
        <w:textAlignment w:val="baseline"/>
        <w:rPr>
          <w:rFonts w:ascii="Bell MT" w:hAnsi="Bell MT" w:cs="Arial"/>
        </w:rPr>
      </w:pPr>
      <w:r w:rsidRPr="001F5472">
        <w:rPr>
          <w:rStyle w:val="Strong"/>
          <w:rFonts w:ascii="Bell MT" w:hAnsi="Bell MT" w:cs="Arial"/>
          <w:bdr w:val="none" w:sz="0" w:space="0" w:color="auto" w:frame="1"/>
        </w:rPr>
        <w:t>2. Writing is important. </w:t>
      </w:r>
      <w:r w:rsidRPr="001F5472">
        <w:rPr>
          <w:rFonts w:ascii="Bell MT" w:hAnsi="Bell MT" w:cs="Arial"/>
        </w:rPr>
        <w:t>Components such as an essay or writing sample are influential and DO matter. Proofread and have others who know you proofread. Does the essay capture the essence of who you are or what you want to communicate?</w:t>
      </w:r>
    </w:p>
    <w:p w:rsidR="001F5472" w:rsidRPr="001F5472" w:rsidRDefault="001F5472" w:rsidP="001F5472">
      <w:pPr>
        <w:pStyle w:val="NormalWeb"/>
        <w:shd w:val="clear" w:color="auto" w:fill="FFFFFF"/>
        <w:spacing w:before="0" w:beforeAutospacing="0" w:after="300" w:afterAutospacing="0" w:line="360" w:lineRule="atLeast"/>
        <w:textAlignment w:val="baseline"/>
        <w:rPr>
          <w:rFonts w:ascii="Bell MT" w:hAnsi="Bell MT" w:cs="Arial"/>
          <w:i/>
          <w:sz w:val="22"/>
          <w:szCs w:val="22"/>
        </w:rPr>
      </w:pPr>
      <w:r w:rsidRPr="001F5472">
        <w:rPr>
          <w:rFonts w:ascii="Bell MT" w:hAnsi="Bell MT" w:cs="Arial"/>
          <w:i/>
          <w:sz w:val="22"/>
          <w:szCs w:val="22"/>
        </w:rPr>
        <w:t>Spell check does not catch everything. A word may be spelled correctly, but it might not be the correct word.</w:t>
      </w:r>
    </w:p>
    <w:p w:rsidR="001F5472" w:rsidRPr="001F5472" w:rsidRDefault="001F5472" w:rsidP="001F5472">
      <w:pPr>
        <w:pStyle w:val="NormalWeb"/>
        <w:shd w:val="clear" w:color="auto" w:fill="FFFFFF"/>
        <w:spacing w:before="0" w:beforeAutospacing="0" w:after="0" w:afterAutospacing="0" w:line="360" w:lineRule="atLeast"/>
        <w:textAlignment w:val="baseline"/>
        <w:rPr>
          <w:rFonts w:ascii="Bell MT" w:hAnsi="Bell MT" w:cs="Arial"/>
        </w:rPr>
      </w:pPr>
      <w:r w:rsidRPr="001F5472">
        <w:rPr>
          <w:rStyle w:val="Strong"/>
          <w:rFonts w:ascii="Bell MT" w:hAnsi="Bell MT" w:cs="Arial"/>
          <w:bdr w:val="none" w:sz="0" w:space="0" w:color="auto" w:frame="1"/>
        </w:rPr>
        <w:t>3. Look for institutions that are a best fit academically, financially, socially, and geographically. </w:t>
      </w:r>
      <w:r w:rsidRPr="001F5472">
        <w:rPr>
          <w:rFonts w:ascii="Bell MT" w:hAnsi="Bell MT" w:cs="Arial"/>
        </w:rPr>
        <w:t>Maybe you had your heart set on a school whose cost (even with financial aid) makes it inaccessible. Another option is to look for an in-state school or a school that offers a significant discount on tuition or a scholarship.</w:t>
      </w:r>
    </w:p>
    <w:p w:rsidR="001F5472" w:rsidRPr="001F5472" w:rsidRDefault="001F5472" w:rsidP="001F5472">
      <w:pPr>
        <w:pStyle w:val="NormalWeb"/>
        <w:shd w:val="clear" w:color="auto" w:fill="FFFFFF"/>
        <w:spacing w:before="0" w:beforeAutospacing="0" w:after="300" w:afterAutospacing="0" w:line="360" w:lineRule="atLeast"/>
        <w:textAlignment w:val="baseline"/>
        <w:rPr>
          <w:rFonts w:ascii="Bell MT" w:hAnsi="Bell MT" w:cs="Arial"/>
        </w:rPr>
      </w:pPr>
      <w:r w:rsidRPr="001F5472">
        <w:rPr>
          <w:rFonts w:ascii="Bell MT" w:hAnsi="Bell MT" w:cs="Arial"/>
        </w:rPr>
        <w:t>In addition to federal aid, schools may discount their tuition and offer you grants, which will reduce the price. Do not let the sticker price prevent you from applying, as you do not know what the financial aid package will look like.</w:t>
      </w:r>
    </w:p>
    <w:p w:rsidR="001F5472" w:rsidRPr="001F5472" w:rsidRDefault="001F5472" w:rsidP="001F5472">
      <w:pPr>
        <w:pStyle w:val="NormalWeb"/>
        <w:shd w:val="clear" w:color="auto" w:fill="FFFFFF"/>
        <w:spacing w:before="0" w:beforeAutospacing="0" w:after="300" w:afterAutospacing="0" w:line="360" w:lineRule="atLeast"/>
        <w:textAlignment w:val="baseline"/>
        <w:rPr>
          <w:rFonts w:ascii="Bell MT" w:hAnsi="Bell MT" w:cs="Arial"/>
          <w:i/>
          <w:sz w:val="22"/>
          <w:szCs w:val="22"/>
        </w:rPr>
      </w:pPr>
      <w:r w:rsidRPr="001F5472">
        <w:rPr>
          <w:rFonts w:ascii="Bell MT" w:hAnsi="Bell MT" w:cs="Arial"/>
          <w:i/>
          <w:sz w:val="22"/>
          <w:szCs w:val="22"/>
        </w:rPr>
        <w:t>Look for honors programs if you are interested in smaller classes at your state institution.</w:t>
      </w:r>
    </w:p>
    <w:p w:rsidR="001F5472" w:rsidRPr="001F5472" w:rsidRDefault="001F5472" w:rsidP="001F5472">
      <w:pPr>
        <w:pStyle w:val="NormalWeb"/>
        <w:shd w:val="clear" w:color="auto" w:fill="FFFFFF"/>
        <w:spacing w:before="0" w:beforeAutospacing="0" w:after="0" w:afterAutospacing="0" w:line="360" w:lineRule="atLeast"/>
        <w:textAlignment w:val="baseline"/>
        <w:rPr>
          <w:rFonts w:ascii="Bell MT" w:hAnsi="Bell MT" w:cs="Arial"/>
        </w:rPr>
      </w:pPr>
      <w:r w:rsidRPr="001F5472">
        <w:rPr>
          <w:rStyle w:val="Strong"/>
          <w:rFonts w:ascii="Bell MT" w:hAnsi="Bell MT" w:cs="Arial"/>
          <w:bdr w:val="none" w:sz="0" w:space="0" w:color="auto" w:frame="1"/>
        </w:rPr>
        <w:t>4. Prepare your recommenders.</w:t>
      </w:r>
      <w:r w:rsidRPr="001F5472">
        <w:rPr>
          <w:rFonts w:ascii="Bell MT" w:hAnsi="Bell MT" w:cs="Arial"/>
        </w:rPr>
        <w:t xml:space="preserve"> Give them your resume and a 250-word essay about your plans at that transfer institution and </w:t>
      </w:r>
      <w:r w:rsidRPr="001F5472">
        <w:rPr>
          <w:rFonts w:ascii="Bell MT" w:hAnsi="Bell MT" w:cs="Arial"/>
          <w:u w:val="single"/>
        </w:rPr>
        <w:t>a deadline date.</w:t>
      </w:r>
      <w:r w:rsidRPr="001F5472">
        <w:rPr>
          <w:rFonts w:ascii="Bell MT" w:hAnsi="Bell MT" w:cs="Arial"/>
        </w:rPr>
        <w:t> Waiting for letters of recommendation is most often responsible for holding up the review of an application.</w:t>
      </w:r>
    </w:p>
    <w:p w:rsidR="001F5472" w:rsidRDefault="001F5472" w:rsidP="001F5472">
      <w:pPr>
        <w:pStyle w:val="NormalWeb"/>
        <w:shd w:val="clear" w:color="auto" w:fill="FFFFFF"/>
        <w:spacing w:before="0" w:beforeAutospacing="0" w:after="0" w:afterAutospacing="0" w:line="360" w:lineRule="atLeast"/>
        <w:textAlignment w:val="baseline"/>
        <w:rPr>
          <w:rFonts w:ascii="Bell MT" w:hAnsi="Bell MT" w:cs="Arial"/>
        </w:rPr>
      </w:pPr>
      <w:r w:rsidRPr="001F5472">
        <w:rPr>
          <w:rStyle w:val="Strong"/>
          <w:rFonts w:ascii="Bell MT" w:hAnsi="Bell MT" w:cs="Arial"/>
          <w:bdr w:val="none" w:sz="0" w:space="0" w:color="auto" w:frame="1"/>
        </w:rPr>
        <w:lastRenderedPageBreak/>
        <w:t>5. If the institution offers an optional Interview, then do it. </w:t>
      </w:r>
      <w:r w:rsidRPr="001F5472">
        <w:rPr>
          <w:rFonts w:ascii="Bell MT" w:hAnsi="Bell MT" w:cs="Arial"/>
        </w:rPr>
        <w:t>Interviewers are not meant to be intimidating or scary. They want to have a conversation with you, and this is an opportunity for you to quite literally bring your application to life.</w:t>
      </w:r>
    </w:p>
    <w:p w:rsidR="001F5472" w:rsidRPr="001F5472" w:rsidRDefault="001F5472" w:rsidP="001F5472">
      <w:pPr>
        <w:pStyle w:val="NormalWeb"/>
        <w:shd w:val="clear" w:color="auto" w:fill="FFFFFF"/>
        <w:spacing w:before="0" w:beforeAutospacing="0" w:after="0" w:afterAutospacing="0" w:line="360" w:lineRule="atLeast"/>
        <w:textAlignment w:val="baseline"/>
        <w:rPr>
          <w:rFonts w:ascii="Bell MT" w:hAnsi="Bell MT" w:cs="Arial"/>
        </w:rPr>
      </w:pPr>
    </w:p>
    <w:p w:rsidR="001F5472" w:rsidRDefault="001F5472" w:rsidP="001F5472">
      <w:pPr>
        <w:pStyle w:val="NormalWeb"/>
        <w:shd w:val="clear" w:color="auto" w:fill="FFFFFF"/>
        <w:spacing w:before="0" w:beforeAutospacing="0" w:after="0" w:afterAutospacing="0" w:line="360" w:lineRule="atLeast"/>
        <w:textAlignment w:val="baseline"/>
        <w:rPr>
          <w:rFonts w:ascii="Bell MT" w:hAnsi="Bell MT" w:cs="Arial"/>
        </w:rPr>
      </w:pPr>
      <w:r w:rsidRPr="001F5472">
        <w:rPr>
          <w:rStyle w:val="Strong"/>
          <w:rFonts w:ascii="Bell MT" w:hAnsi="Bell MT" w:cs="Arial"/>
          <w:bdr w:val="none" w:sz="0" w:space="0" w:color="auto" w:frame="1"/>
        </w:rPr>
        <w:t>6. If you’re an adult learner, recognize that the number of high school students is declining.</w:t>
      </w:r>
      <w:r w:rsidRPr="001F5472">
        <w:rPr>
          <w:rFonts w:ascii="Bell MT" w:hAnsi="Bell MT" w:cs="Arial"/>
        </w:rPr>
        <w:t> Adult students are increasingly important applicants.</w:t>
      </w:r>
    </w:p>
    <w:p w:rsidR="001F5472" w:rsidRPr="001F5472" w:rsidRDefault="001F5472" w:rsidP="001F5472">
      <w:pPr>
        <w:pStyle w:val="NormalWeb"/>
        <w:shd w:val="clear" w:color="auto" w:fill="FFFFFF"/>
        <w:spacing w:before="0" w:beforeAutospacing="0" w:after="0" w:afterAutospacing="0" w:line="360" w:lineRule="atLeast"/>
        <w:textAlignment w:val="baseline"/>
        <w:rPr>
          <w:rFonts w:ascii="Bell MT" w:hAnsi="Bell MT" w:cs="Arial"/>
        </w:rPr>
      </w:pPr>
    </w:p>
    <w:p w:rsidR="001F5472" w:rsidRDefault="001F5472" w:rsidP="001F5472">
      <w:pPr>
        <w:pStyle w:val="NormalWeb"/>
        <w:shd w:val="clear" w:color="auto" w:fill="FFFFFF"/>
        <w:spacing w:before="0" w:beforeAutospacing="0" w:after="0" w:afterAutospacing="0" w:line="360" w:lineRule="atLeast"/>
        <w:textAlignment w:val="baseline"/>
        <w:rPr>
          <w:rFonts w:ascii="Bell MT" w:hAnsi="Bell MT" w:cs="Arial"/>
        </w:rPr>
      </w:pPr>
      <w:r w:rsidRPr="001F5472">
        <w:rPr>
          <w:rStyle w:val="Strong"/>
          <w:rFonts w:ascii="Bell MT" w:hAnsi="Bell MT" w:cs="Arial"/>
          <w:bdr w:val="none" w:sz="0" w:space="0" w:color="auto" w:frame="1"/>
        </w:rPr>
        <w:t>7. If you don’t get admitted, ask the transfer admission counselor if they would be willing to offer feedback on why you weren’t admitted. </w:t>
      </w:r>
      <w:r w:rsidRPr="001F5472">
        <w:rPr>
          <w:rFonts w:ascii="Bell MT" w:hAnsi="Bell MT" w:cs="Arial"/>
        </w:rPr>
        <w:t>Find out if you can revise and reapply. Or, ask if they have any helpful advice to offer as you move forward with your education.</w:t>
      </w:r>
    </w:p>
    <w:p w:rsidR="001F5472" w:rsidRPr="001F5472" w:rsidRDefault="001F5472" w:rsidP="001F5472">
      <w:pPr>
        <w:pStyle w:val="NormalWeb"/>
        <w:shd w:val="clear" w:color="auto" w:fill="FFFFFF"/>
        <w:spacing w:before="0" w:beforeAutospacing="0" w:after="0" w:afterAutospacing="0" w:line="360" w:lineRule="atLeast"/>
        <w:textAlignment w:val="baseline"/>
        <w:rPr>
          <w:rFonts w:ascii="Bell MT" w:hAnsi="Bell MT" w:cs="Arial"/>
        </w:rPr>
      </w:pPr>
    </w:p>
    <w:p w:rsidR="001F5472" w:rsidRDefault="001F5472" w:rsidP="001F5472">
      <w:pPr>
        <w:pStyle w:val="NormalWeb"/>
        <w:shd w:val="clear" w:color="auto" w:fill="FFFFFF"/>
        <w:spacing w:before="0" w:beforeAutospacing="0" w:after="0" w:afterAutospacing="0" w:line="360" w:lineRule="atLeast"/>
        <w:textAlignment w:val="baseline"/>
        <w:rPr>
          <w:rFonts w:ascii="Bell MT" w:hAnsi="Bell MT" w:cs="Arial"/>
        </w:rPr>
      </w:pPr>
      <w:r w:rsidRPr="001F5472">
        <w:rPr>
          <w:rStyle w:val="Strong"/>
          <w:rFonts w:ascii="Bell MT" w:hAnsi="Bell MT" w:cs="Arial"/>
          <w:bdr w:val="none" w:sz="0" w:space="0" w:color="auto" w:frame="1"/>
        </w:rPr>
        <w:t>8. “We want to see people who passionately live their lives,” Kathy Urban said. </w:t>
      </w:r>
      <w:r w:rsidRPr="001F5472">
        <w:rPr>
          <w:rFonts w:ascii="Bell MT" w:hAnsi="Bell MT" w:cs="Arial"/>
        </w:rPr>
        <w:t>This comes through in your essay and interview. Be who you are.</w:t>
      </w:r>
    </w:p>
    <w:p w:rsidR="001F5472" w:rsidRPr="001F5472" w:rsidRDefault="001F5472" w:rsidP="001F5472">
      <w:pPr>
        <w:pStyle w:val="NormalWeb"/>
        <w:shd w:val="clear" w:color="auto" w:fill="FFFFFF"/>
        <w:spacing w:before="0" w:beforeAutospacing="0" w:after="0" w:afterAutospacing="0" w:line="360" w:lineRule="atLeast"/>
        <w:textAlignment w:val="baseline"/>
        <w:rPr>
          <w:rFonts w:ascii="Bell MT" w:hAnsi="Bell MT" w:cs="Arial"/>
        </w:rPr>
      </w:pPr>
    </w:p>
    <w:p w:rsidR="001F5472" w:rsidRPr="001F5472" w:rsidRDefault="001F5472" w:rsidP="001F5472">
      <w:pPr>
        <w:pStyle w:val="NormalWeb"/>
        <w:shd w:val="clear" w:color="auto" w:fill="FFFFFF"/>
        <w:spacing w:before="0" w:beforeAutospacing="0" w:after="0" w:afterAutospacing="0" w:line="360" w:lineRule="atLeast"/>
        <w:textAlignment w:val="baseline"/>
        <w:rPr>
          <w:rFonts w:ascii="Bell MT" w:hAnsi="Bell MT" w:cs="Arial"/>
        </w:rPr>
      </w:pPr>
      <w:r w:rsidRPr="001F5472">
        <w:rPr>
          <w:rStyle w:val="Strong"/>
          <w:rFonts w:ascii="Bell MT" w:hAnsi="Bell MT" w:cs="Arial"/>
          <w:bdr w:val="none" w:sz="0" w:space="0" w:color="auto" w:frame="1"/>
        </w:rPr>
        <w:t>9. Do not feel under-qualified to apply or not good enough to get accepted just because you’re not involved in multiple campus clubs and organizations.</w:t>
      </w:r>
      <w:r w:rsidRPr="001F5472">
        <w:rPr>
          <w:rFonts w:ascii="Bell MT" w:hAnsi="Bell MT" w:cs="Arial"/>
        </w:rPr>
        <w:t> Often there is a misconception that you must be the president of everything at your current school to get admitted to your next one.</w:t>
      </w:r>
    </w:p>
    <w:p w:rsidR="001F5472" w:rsidRPr="001F5472" w:rsidRDefault="001F5472" w:rsidP="001F5472">
      <w:pPr>
        <w:pStyle w:val="NormalWeb"/>
        <w:shd w:val="clear" w:color="auto" w:fill="FFFFFF"/>
        <w:spacing w:before="0" w:beforeAutospacing="0" w:after="300" w:afterAutospacing="0" w:line="360" w:lineRule="atLeast"/>
        <w:textAlignment w:val="baseline"/>
        <w:rPr>
          <w:rFonts w:ascii="Bell MT" w:hAnsi="Bell MT" w:cs="Arial"/>
        </w:rPr>
      </w:pPr>
      <w:r w:rsidRPr="001F5472">
        <w:rPr>
          <w:rFonts w:ascii="Bell MT" w:hAnsi="Bell MT" w:cs="Arial"/>
        </w:rPr>
        <w:t>As admissions counselors review applications, they understand that students who are already in college have other obligations that compete for or limit their time to devote to on-campus involvement.</w:t>
      </w:r>
    </w:p>
    <w:p w:rsidR="001F5472" w:rsidRPr="001F5472" w:rsidRDefault="001F5472" w:rsidP="001F5472">
      <w:pPr>
        <w:pStyle w:val="NormalWeb"/>
        <w:shd w:val="clear" w:color="auto" w:fill="FFFFFF"/>
        <w:spacing w:before="0" w:beforeAutospacing="0" w:after="300" w:afterAutospacing="0" w:line="360" w:lineRule="atLeast"/>
        <w:textAlignment w:val="baseline"/>
        <w:rPr>
          <w:rFonts w:ascii="Bell MT" w:hAnsi="Bell MT" w:cs="Arial"/>
          <w:i/>
          <w:sz w:val="22"/>
          <w:szCs w:val="22"/>
        </w:rPr>
      </w:pPr>
      <w:r w:rsidRPr="001F5472">
        <w:rPr>
          <w:rFonts w:ascii="Bell MT" w:hAnsi="Bell MT" w:cs="Arial"/>
          <w:i/>
          <w:sz w:val="22"/>
          <w:szCs w:val="22"/>
        </w:rPr>
        <w:t>It is more than okay if you are a parent or caretaker, involved in your church or community organizations, have a hobby, or are employed. Talk about the leadership or new skills you’ve developed through those responsibilities. How have those experiences impacted your world view? </w:t>
      </w:r>
    </w:p>
    <w:p w:rsidR="001F5472" w:rsidRPr="006662BB" w:rsidRDefault="001F5472">
      <w:pPr>
        <w:rPr>
          <w:rFonts w:ascii="Bell MT" w:hAnsi="Bell MT"/>
        </w:rPr>
      </w:pPr>
      <w:bookmarkStart w:id="0" w:name="_GoBack"/>
      <w:bookmarkEnd w:id="0"/>
    </w:p>
    <w:sectPr w:rsidR="001F5472" w:rsidRPr="00666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BB"/>
    <w:rsid w:val="001F5472"/>
    <w:rsid w:val="006662BB"/>
    <w:rsid w:val="00CE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0DB0B-84F5-4429-9AFD-CC62ED64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662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62B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662BB"/>
    <w:rPr>
      <w:color w:val="0000FF"/>
      <w:u w:val="single"/>
    </w:rPr>
  </w:style>
  <w:style w:type="paragraph" w:styleId="NormalWeb">
    <w:name w:val="Normal (Web)"/>
    <w:basedOn w:val="Normal"/>
    <w:uiPriority w:val="99"/>
    <w:semiHidden/>
    <w:unhideWhenUsed/>
    <w:rsid w:val="001F54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5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961732">
      <w:bodyDiv w:val="1"/>
      <w:marLeft w:val="0"/>
      <w:marRight w:val="0"/>
      <w:marTop w:val="0"/>
      <w:marBottom w:val="0"/>
      <w:divBdr>
        <w:top w:val="none" w:sz="0" w:space="0" w:color="auto"/>
        <w:left w:val="none" w:sz="0" w:space="0" w:color="auto"/>
        <w:bottom w:val="none" w:sz="0" w:space="0" w:color="auto"/>
        <w:right w:val="none" w:sz="0" w:space="0" w:color="auto"/>
      </w:divBdr>
    </w:div>
    <w:div w:id="138683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tk.org/Default.aspx?TabId=4153&amp;PostId=462"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Quinsigamond Community College</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Fullerton</dc:creator>
  <cp:keywords/>
  <dc:description/>
  <cp:lastModifiedBy>Beth Fullerton</cp:lastModifiedBy>
  <cp:revision>1</cp:revision>
  <dcterms:created xsi:type="dcterms:W3CDTF">2019-08-12T13:30:00Z</dcterms:created>
  <dcterms:modified xsi:type="dcterms:W3CDTF">2019-08-12T13:50:00Z</dcterms:modified>
</cp:coreProperties>
</file>